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楷体" w:hAnsi="楷体" w:eastAsia="楷体" w:cs="楷体"/>
          <w:sz w:val="36"/>
          <w:szCs w:val="36"/>
        </w:rPr>
      </w:pPr>
      <w:r>
        <w:rPr>
          <w:rFonts w:hint="eastAsia" w:ascii="楷体" w:hAnsi="楷体" w:eastAsia="楷体" w:cs="楷体"/>
          <w:sz w:val="36"/>
          <w:szCs w:val="36"/>
        </w:rPr>
        <w:t>南昌市202</w:t>
      </w: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t>3</w:t>
      </w:r>
      <w:r>
        <w:rPr>
          <w:rFonts w:hint="eastAsia" w:ascii="楷体" w:hAnsi="楷体" w:eastAsia="楷体" w:cs="楷体"/>
          <w:sz w:val="36"/>
          <w:szCs w:val="36"/>
        </w:rPr>
        <w:t>年城区民办学校“智慧入学”平台缴费</w:t>
      </w:r>
    </w:p>
    <w:p>
      <w:pPr>
        <w:spacing w:line="360" w:lineRule="auto"/>
        <w:jc w:val="center"/>
        <w:rPr>
          <w:rFonts w:hint="eastAsia" w:ascii="楷体" w:hAnsi="楷体" w:eastAsia="楷体" w:cs="楷体"/>
          <w:sz w:val="36"/>
          <w:szCs w:val="36"/>
        </w:rPr>
      </w:pPr>
      <w:r>
        <w:rPr>
          <w:rFonts w:hint="eastAsia" w:ascii="楷体" w:hAnsi="楷体" w:eastAsia="楷体" w:cs="楷体"/>
          <w:sz w:val="36"/>
          <w:szCs w:val="36"/>
        </w:rPr>
        <w:t>操作说明</w:t>
      </w:r>
    </w:p>
    <w:p>
      <w:pPr>
        <w:spacing w:line="360" w:lineRule="auto"/>
        <w:jc w:val="center"/>
        <w:rPr>
          <w:rFonts w:ascii="宋体" w:hAnsi="宋体" w:eastAsia="宋体"/>
          <w:sz w:val="36"/>
          <w:szCs w:val="36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1、进入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昌通码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b/>
          <w:bCs/>
          <w:color w:val="2F5597" w:themeColor="accent1" w:themeShade="BF"/>
          <w:sz w:val="32"/>
          <w:szCs w:val="32"/>
        </w:rPr>
        <w:t>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智慧入学</w:t>
      </w:r>
      <w:r>
        <w:rPr>
          <w:rFonts w:hint="eastAsia" w:ascii="仿宋" w:hAnsi="仿宋" w:eastAsia="仿宋" w:cs="仿宋"/>
          <w:b/>
          <w:bCs/>
          <w:color w:val="2F5597" w:themeColor="accent1" w:themeShade="BF"/>
          <w:sz w:val="32"/>
          <w:szCs w:val="32"/>
        </w:rPr>
        <w:t>】</w:t>
      </w:r>
      <w:r>
        <w:rPr>
          <w:rFonts w:hint="eastAsia" w:ascii="仿宋" w:hAnsi="仿宋" w:eastAsia="仿宋" w:cs="仿宋"/>
          <w:sz w:val="32"/>
          <w:szCs w:val="32"/>
        </w:rPr>
        <w:t>场景。</w:t>
      </w:r>
    </w:p>
    <w:p>
      <w:pPr>
        <w:spacing w:line="360" w:lineRule="auto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2、查看系统公告，点击底部</w:t>
      </w:r>
      <w:r>
        <w:rPr>
          <w:rFonts w:hint="eastAsia" w:ascii="仿宋" w:hAnsi="仿宋" w:eastAsia="仿宋" w:cs="仿宋"/>
          <w:b/>
          <w:bCs/>
          <w:color w:val="2F5597" w:themeColor="accent1" w:themeShade="BF"/>
          <w:sz w:val="32"/>
          <w:szCs w:val="32"/>
        </w:rPr>
        <w:t>【下一步：选择学生】</w:t>
      </w:r>
    </w:p>
    <w:p>
      <w:pPr>
        <w:spacing w:line="360" w:lineRule="auto"/>
        <w:jc w:val="center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2292350</wp:posOffset>
                </wp:positionH>
                <wp:positionV relativeFrom="paragraph">
                  <wp:posOffset>2398395</wp:posOffset>
                </wp:positionV>
                <wp:extent cx="1647825" cy="1633855"/>
                <wp:effectExtent l="10160" t="10160" r="3175" b="1905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163385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0.5pt;margin-top:188.85pt;height:128.65pt;width:129.75pt;z-index:251660288;mso-width-relative:page;mso-height-relative:page;" filled="f" stroked="t" coordsize="21600,21600" o:gfxdata="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Jv4ajbAAAACwEAAA8AAAAA&#10;AAAAAQAgAAAAIgAAAGRycy9kb3ducmV2LnhtbFBLAQIUABQAAAAIAIdO4kDRc8Z3EQIAAOoDAAAO&#10;AAAAAAAAAAEAIAAAACoBAABkcnMvZTJvRG9jLnhtbFBLBQYAAAAABgAGAFkBAACtBQAAAAA=&#10;">
                <v:fill on="f" focussize="0,0"/>
                <v:stroke weight="2.2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60270" cy="4319905"/>
            <wp:effectExtent l="0" t="0" r="3810" b="8255"/>
            <wp:docPr id="3" name="图片 3" descr="e5b4f823c7b4899d3011c50aac37e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5b4f823c7b4899d3011c50aac37e5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</w:t>
      </w:r>
      <w:r>
        <w:drawing>
          <wp:inline distT="0" distB="0" distL="114300" distR="114300">
            <wp:extent cx="2160270" cy="4319905"/>
            <wp:effectExtent l="0" t="0" r="3810" b="8255"/>
            <wp:docPr id="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t xml:space="preserve">    </w:t>
      </w:r>
      <w:bookmarkStart w:id="0" w:name="_GoBack"/>
      <w:bookmarkEnd w:id="0"/>
    </w:p>
    <w:p>
      <w:pPr>
        <w:widowControl/>
        <w:spacing w:line="360" w:lineRule="auto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3、选择下方</w:t>
      </w:r>
      <w:r>
        <w:rPr>
          <w:rFonts w:hint="eastAsia" w:ascii="仿宋" w:hAnsi="仿宋" w:eastAsia="仿宋" w:cs="仿宋"/>
          <w:b/>
          <w:bCs/>
          <w:color w:val="2F5597" w:themeColor="accent1" w:themeShade="BF"/>
          <w:sz w:val="32"/>
          <w:szCs w:val="32"/>
        </w:rPr>
        <w:t>【民办</w:t>
      </w:r>
      <w:r>
        <w:rPr>
          <w:rFonts w:hint="eastAsia" w:ascii="仿宋" w:hAnsi="仿宋" w:eastAsia="仿宋" w:cs="仿宋"/>
          <w:b/>
          <w:bCs/>
          <w:color w:val="2F5597" w:themeColor="accent1" w:themeShade="BF"/>
          <w:sz w:val="32"/>
          <w:szCs w:val="32"/>
          <w:lang w:val="en-US" w:eastAsia="zh-CN"/>
        </w:rPr>
        <w:t>报名</w:t>
      </w:r>
      <w:r>
        <w:rPr>
          <w:rFonts w:hint="eastAsia" w:ascii="仿宋" w:hAnsi="仿宋" w:eastAsia="仿宋" w:cs="仿宋"/>
          <w:b/>
          <w:bCs/>
          <w:color w:val="2F5597" w:themeColor="accent1" w:themeShade="BF"/>
          <w:sz w:val="32"/>
          <w:szCs w:val="32"/>
        </w:rPr>
        <w:t>】，</w:t>
      </w:r>
      <w:r>
        <w:rPr>
          <w:rFonts w:hint="eastAsia" w:ascii="仿宋" w:hAnsi="仿宋" w:eastAsia="仿宋" w:cs="仿宋"/>
          <w:sz w:val="32"/>
          <w:szCs w:val="32"/>
        </w:rPr>
        <w:t>勾选同意-&gt;</w:t>
      </w:r>
      <w:r>
        <w:rPr>
          <w:rFonts w:hint="eastAsia" w:ascii="仿宋" w:hAnsi="仿宋" w:eastAsia="仿宋" w:cs="仿宋"/>
          <w:b/>
          <w:bCs/>
          <w:color w:val="2F5597" w:themeColor="accent1" w:themeShade="BF"/>
          <w:sz w:val="32"/>
          <w:szCs w:val="32"/>
        </w:rPr>
        <w:t>【确认】</w:t>
      </w:r>
      <w:r>
        <w:rPr>
          <w:rFonts w:hint="eastAsia" w:ascii="仿宋" w:hAnsi="仿宋" w:eastAsia="仿宋" w:cs="仿宋"/>
          <w:sz w:val="32"/>
          <w:szCs w:val="32"/>
        </w:rPr>
        <w:t>隐私授权。</w:t>
      </w:r>
    </w:p>
    <w:p>
      <w:pPr>
        <w:spacing w:line="360" w:lineRule="auto"/>
        <w:jc w:val="center"/>
        <w:rPr>
          <w:rFonts w:hint="eastAsia" w:ascii="宋体" w:hAnsi="宋体" w:eastAsia="宋体"/>
          <w:lang w:eastAsia="zh-CN"/>
        </w:rPr>
      </w:pPr>
      <w:r>
        <w:drawing>
          <wp:inline distT="0" distB="0" distL="114300" distR="114300">
            <wp:extent cx="2160270" cy="4319905"/>
            <wp:effectExtent l="0" t="0" r="3810" b="8255"/>
            <wp:docPr id="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t xml:space="preserve">        </w:t>
      </w:r>
      <w:r>
        <w:drawing>
          <wp:inline distT="0" distB="0" distL="114300" distR="114300">
            <wp:extent cx="2160270" cy="4319905"/>
            <wp:effectExtent l="0" t="0" r="3810" b="8255"/>
            <wp:docPr id="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进入报名学生列表，</w:t>
      </w:r>
      <w:r>
        <w:rPr>
          <w:rFonts w:hint="eastAsia" w:ascii="仿宋" w:hAnsi="仿宋" w:eastAsia="仿宋" w:cs="仿宋"/>
          <w:sz w:val="32"/>
          <w:szCs w:val="32"/>
        </w:rPr>
        <w:t>点击下方</w:t>
      </w:r>
      <w:r>
        <w:rPr>
          <w:rFonts w:hint="eastAsia" w:ascii="仿宋" w:hAnsi="仿宋" w:eastAsia="仿宋" w:cs="仿宋"/>
          <w:b/>
          <w:bCs/>
          <w:color w:val="2F5597" w:themeColor="accent1" w:themeShade="BF"/>
          <w:sz w:val="32"/>
          <w:szCs w:val="32"/>
        </w:rPr>
        <w:t>【民办缴费】</w:t>
      </w:r>
      <w:r>
        <w:rPr>
          <w:rFonts w:hint="eastAsia" w:ascii="仿宋" w:hAnsi="仿宋" w:eastAsia="仿宋" w:cs="仿宋"/>
          <w:sz w:val="32"/>
          <w:szCs w:val="32"/>
        </w:rPr>
        <w:t>，进入缴费上传回单页面，请务必下滑页面查看学校缴费说明后进行缴费，缴费后上传缴费凭证（缴费凭证仅可上传一张）。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t xml:space="preserve">        </w:t>
      </w:r>
    </w:p>
    <w:p>
      <w:pPr>
        <w:spacing w:line="360" w:lineRule="auto"/>
        <w:jc w:val="center"/>
        <w:rPr>
          <w:rFonts w:hint="eastAsia" w:ascii="宋体" w:hAnsi="宋体" w:eastAsia="宋体"/>
          <w:lang w:eastAsia="zh-CN"/>
        </w:rPr>
      </w:pPr>
      <w:r>
        <w:drawing>
          <wp:inline distT="0" distB="0" distL="114300" distR="114300">
            <wp:extent cx="2160270" cy="4319905"/>
            <wp:effectExtent l="0" t="0" r="3810" b="8255"/>
            <wp:docPr id="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160270" cy="4319905"/>
            <wp:effectExtent l="0" t="0" r="3810" b="8255"/>
            <wp:docPr id="8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</w:p>
    <w:p>
      <w:pPr>
        <w:widowControl/>
        <w:spacing w:line="360" w:lineRule="auto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5、缴费说明样例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spacing w:line="360" w:lineRule="auto"/>
        <w:rPr>
          <w:rFonts w:hint="eastAsia" w:ascii="宋体" w:hAnsi="宋体" w:eastAsia="宋体"/>
          <w:lang w:eastAsia="zh-CN"/>
        </w:rPr>
      </w:pPr>
      <w:r>
        <w:drawing>
          <wp:inline distT="0" distB="0" distL="114300" distR="114300">
            <wp:extent cx="2160270" cy="4319905"/>
            <wp:effectExtent l="0" t="0" r="3810" b="8255"/>
            <wp:docPr id="9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 </w:t>
      </w:r>
      <w:r>
        <w:drawing>
          <wp:inline distT="0" distB="0" distL="114300" distR="114300">
            <wp:extent cx="2160270" cy="4319905"/>
            <wp:effectExtent l="0" t="0" r="3810" b="825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UxZTY3MDNjMmEyMGYzYmY1Yzc1OTQ5NjFhNTNlMTQifQ=="/>
  </w:docVars>
  <w:rsids>
    <w:rsidRoot w:val="001E6C53"/>
    <w:rsid w:val="00085D74"/>
    <w:rsid w:val="00135599"/>
    <w:rsid w:val="001B404B"/>
    <w:rsid w:val="001B7BE0"/>
    <w:rsid w:val="001C24E4"/>
    <w:rsid w:val="001D66CC"/>
    <w:rsid w:val="001E6C53"/>
    <w:rsid w:val="00223807"/>
    <w:rsid w:val="002B685B"/>
    <w:rsid w:val="00304410"/>
    <w:rsid w:val="003210F1"/>
    <w:rsid w:val="00345B5B"/>
    <w:rsid w:val="00383D16"/>
    <w:rsid w:val="003930D7"/>
    <w:rsid w:val="003B52A6"/>
    <w:rsid w:val="003C006E"/>
    <w:rsid w:val="003D1DA4"/>
    <w:rsid w:val="004220EE"/>
    <w:rsid w:val="004D557C"/>
    <w:rsid w:val="0052195C"/>
    <w:rsid w:val="006256C1"/>
    <w:rsid w:val="00691E43"/>
    <w:rsid w:val="007A63D9"/>
    <w:rsid w:val="008516A2"/>
    <w:rsid w:val="008865B1"/>
    <w:rsid w:val="008A6A33"/>
    <w:rsid w:val="008C4243"/>
    <w:rsid w:val="00924EC1"/>
    <w:rsid w:val="00931664"/>
    <w:rsid w:val="00B26DB2"/>
    <w:rsid w:val="00B74A72"/>
    <w:rsid w:val="00BA29F5"/>
    <w:rsid w:val="00C42AEB"/>
    <w:rsid w:val="00CD134F"/>
    <w:rsid w:val="00CE1ACD"/>
    <w:rsid w:val="00CF756F"/>
    <w:rsid w:val="00E77243"/>
    <w:rsid w:val="00EF573B"/>
    <w:rsid w:val="00F36CA6"/>
    <w:rsid w:val="03EE11A4"/>
    <w:rsid w:val="05735006"/>
    <w:rsid w:val="06624721"/>
    <w:rsid w:val="07AF3996"/>
    <w:rsid w:val="0BAD643E"/>
    <w:rsid w:val="0D8B27AF"/>
    <w:rsid w:val="0EA33B28"/>
    <w:rsid w:val="0F5F4287"/>
    <w:rsid w:val="11125BC0"/>
    <w:rsid w:val="191F64A1"/>
    <w:rsid w:val="1A38665F"/>
    <w:rsid w:val="26A85834"/>
    <w:rsid w:val="2BA47406"/>
    <w:rsid w:val="2C295F4A"/>
    <w:rsid w:val="2C3A3A7F"/>
    <w:rsid w:val="2CD566ED"/>
    <w:rsid w:val="355E1EBD"/>
    <w:rsid w:val="38C26D67"/>
    <w:rsid w:val="3C7921E9"/>
    <w:rsid w:val="3D163594"/>
    <w:rsid w:val="3DFD6502"/>
    <w:rsid w:val="3E143AEF"/>
    <w:rsid w:val="400141B8"/>
    <w:rsid w:val="4ABB6B0C"/>
    <w:rsid w:val="4BF21EC3"/>
    <w:rsid w:val="517174DB"/>
    <w:rsid w:val="527E6ED5"/>
    <w:rsid w:val="53480294"/>
    <w:rsid w:val="539D45B7"/>
    <w:rsid w:val="53DA4EC3"/>
    <w:rsid w:val="5E4D70F6"/>
    <w:rsid w:val="5E6D0BC1"/>
    <w:rsid w:val="6384309D"/>
    <w:rsid w:val="63F209FC"/>
    <w:rsid w:val="69DE50AC"/>
    <w:rsid w:val="6D721673"/>
    <w:rsid w:val="6F6C01EE"/>
    <w:rsid w:val="6F795A80"/>
    <w:rsid w:val="6FBD35BB"/>
    <w:rsid w:val="6FEF5D43"/>
    <w:rsid w:val="718F6E95"/>
    <w:rsid w:val="72E05499"/>
    <w:rsid w:val="77E9225F"/>
    <w:rsid w:val="7D133070"/>
    <w:rsid w:val="7E296895"/>
    <w:rsid w:val="7E301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180</Words>
  <Characters>184</Characters>
  <Lines>1</Lines>
  <Paragraphs>1</Paragraphs>
  <TotalTime>139</TotalTime>
  <ScaleCrop>false</ScaleCrop>
  <LinksUpToDate>false</LinksUpToDate>
  <CharactersWithSpaces>224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2021-07-22T05:35:00Z</dcterms:created>
  <dc:creator>yi wang</dc:creator>
  <cp:lastModifiedBy>haha</cp:lastModifiedBy>
  <dcterms:modified xsi:type="dcterms:W3CDTF">2023-08-22T06:05:27Z</dcterms:modified>
  <cp:revision>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750E545910354377B6148E917148E540_13</vt:lpwstr>
  </property>
</Properties>
</file>