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B3300">
      <w:pPr>
        <w:pStyle w:val="5"/>
        <w:shd w:val="clear" w:color="auto" w:fill="FFFFFF"/>
        <w:spacing w:before="0" w:beforeAutospacing="0" w:after="0" w:afterAutospacing="0" w:line="480" w:lineRule="auto"/>
        <w:rPr>
          <w:rFonts w:ascii="仿宋" w:hAnsi="仿宋" w:eastAsia="仿宋"/>
          <w:color w:val="4B4B4B"/>
          <w:sz w:val="32"/>
          <w:szCs w:val="32"/>
        </w:rPr>
      </w:pPr>
      <w:r>
        <w:rPr>
          <w:rFonts w:ascii="仿宋" w:hAnsi="仿宋" w:eastAsia="仿宋" w:cs="Times New Roman"/>
          <w:color w:val="000000"/>
          <w:sz w:val="32"/>
          <w:szCs w:val="32"/>
        </w:rPr>
        <w:t>各位考生：</w:t>
      </w:r>
    </w:p>
    <w:p w14:paraId="34010755">
      <w:pPr>
        <w:pStyle w:val="5"/>
        <w:shd w:val="clear" w:color="auto" w:fill="FFFFFF"/>
        <w:spacing w:before="0" w:beforeAutospacing="0" w:after="0" w:afterAutospacing="0" w:line="480" w:lineRule="auto"/>
        <w:ind w:firstLine="480"/>
        <w:rPr>
          <w:rFonts w:ascii="仿宋" w:hAnsi="仿宋" w:eastAsia="仿宋"/>
          <w:color w:val="4B4B4B"/>
          <w:sz w:val="32"/>
          <w:szCs w:val="32"/>
        </w:rPr>
      </w:pPr>
      <w:r>
        <w:rPr>
          <w:rFonts w:ascii="仿宋" w:hAnsi="仿宋" w:eastAsia="仿宋" w:cs="Times New Roman"/>
          <w:color w:val="000000"/>
          <w:sz w:val="32"/>
          <w:szCs w:val="32"/>
        </w:rPr>
        <w:t>你们好！</w:t>
      </w:r>
    </w:p>
    <w:p w14:paraId="508BB21B">
      <w:pPr>
        <w:pStyle w:val="5"/>
        <w:shd w:val="clear" w:color="auto" w:fill="FFFFFF"/>
        <w:spacing w:before="0" w:beforeAutospacing="0" w:after="0" w:afterAutospacing="0" w:line="480" w:lineRule="auto"/>
        <w:ind w:firstLine="480"/>
        <w:rPr>
          <w:rFonts w:ascii="仿宋" w:hAnsi="仿宋" w:eastAsia="仿宋"/>
          <w:color w:val="4B4B4B"/>
          <w:sz w:val="32"/>
          <w:szCs w:val="32"/>
        </w:rPr>
      </w:pPr>
      <w:r>
        <w:rPr>
          <w:rFonts w:ascii="仿宋" w:hAnsi="仿宋" w:eastAsia="仿宋" w:cs="Times New Roman"/>
          <w:color w:val="000000"/>
          <w:sz w:val="32"/>
          <w:szCs w:val="32"/>
        </w:rPr>
        <w:t>2025年成人高校招生全国统一考试将于10月18－19日进行，为帮助广大考生平安顺利参加考试，温馨提示如下：</w:t>
      </w:r>
    </w:p>
    <w:p w14:paraId="69B769C7">
      <w:pPr>
        <w:pStyle w:val="5"/>
        <w:shd w:val="clear" w:color="auto" w:fill="FFFFFF"/>
        <w:spacing w:before="0" w:beforeAutospacing="0" w:after="0" w:afterAutospacing="0" w:line="480" w:lineRule="auto"/>
        <w:ind w:firstLine="480"/>
        <w:rPr>
          <w:rFonts w:ascii="仿宋" w:hAnsi="仿宋" w:eastAsia="仿宋"/>
          <w:color w:val="4B4B4B"/>
          <w:sz w:val="32"/>
          <w:szCs w:val="32"/>
        </w:rPr>
      </w:pPr>
      <w:r>
        <w:rPr>
          <w:rFonts w:ascii="仿宋" w:hAnsi="仿宋" w:eastAsia="仿宋" w:cs="Times New Roman"/>
          <w:color w:val="000000"/>
          <w:sz w:val="32"/>
          <w:szCs w:val="32"/>
        </w:rPr>
        <w:t>一、做好考前准备。考生可于10月13日开始，登录江西省教育考试院网站自行打印《准考证》，仔细阅读准考证上的考试须知和考区特别提示，记住考试时间、考点地址以及考场号。提前熟悉考点和考场位置，合理安排行程路线。自行准备2B铅笔、黑色字迹的钢笔或签字笔、直尺、圆规、三角板、无封套橡皮等必需的考试用品。其他任何物品不准带入考场。</w:t>
      </w:r>
    </w:p>
    <w:p w14:paraId="20FABCFF">
      <w:pPr>
        <w:pStyle w:val="5"/>
        <w:shd w:val="clear" w:color="auto" w:fill="FFFFFF"/>
        <w:spacing w:before="0" w:beforeAutospacing="0" w:after="0" w:afterAutospacing="0" w:line="480" w:lineRule="auto"/>
        <w:ind w:firstLine="480"/>
        <w:rPr>
          <w:rFonts w:ascii="仿宋" w:hAnsi="仿宋" w:eastAsia="仿宋"/>
          <w:color w:val="4B4B4B"/>
          <w:sz w:val="32"/>
          <w:szCs w:val="32"/>
        </w:rPr>
      </w:pPr>
      <w:r>
        <w:rPr>
          <w:rFonts w:ascii="仿宋" w:hAnsi="仿宋" w:eastAsia="仿宋" w:cs="Times New Roman"/>
          <w:color w:val="000000"/>
          <w:sz w:val="32"/>
          <w:szCs w:val="32"/>
        </w:rPr>
        <w:t>二、主动配合安检。成人高考入场实行考点、考场双安检，考生须在每科开考前60分钟到达考点，凭准考证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和</w:t>
      </w:r>
      <w:bookmarkStart w:id="6" w:name="_GoBack"/>
      <w:bookmarkEnd w:id="6"/>
      <w:r>
        <w:rPr>
          <w:rFonts w:ascii="仿宋" w:hAnsi="仿宋" w:eastAsia="仿宋" w:cs="Times New Roman"/>
          <w:color w:val="000000"/>
          <w:sz w:val="32"/>
          <w:szCs w:val="32"/>
        </w:rPr>
        <w:t>二代居民身份证（港澳居民凭《港澳居民来往内地通行证》或《港澳居民居住证》、台湾居民凭《台湾居民来往大陆通行证》或《台湾居民居住证》、外国侨民凭《外国人永久居留身份证》原件）等进入考点，主动接受双安检。考点入口经智能安检门安检通过后，直达考场门口等候，经监考老师安检和身份核验后方可进入考场。严禁考生携带各类电子通讯工具（如手机、智能手表、智能眼镜、耳机等无线接收、传送设备）、电子存储记忆录放设备以及涂改液、修正带等物品进入考点考场。若携带</w:t>
      </w:r>
      <w:bookmarkStart w:id="0" w:name="OLE_LINK22"/>
      <w:bookmarkStart w:id="1" w:name="OLE_LINK23"/>
      <w:r>
        <w:rPr>
          <w:rFonts w:ascii="仿宋" w:hAnsi="仿宋" w:eastAsia="仿宋" w:cs="Times New Roman"/>
          <w:color w:val="000000"/>
          <w:sz w:val="32"/>
          <w:szCs w:val="32"/>
        </w:rPr>
        <w:t>手机</w:t>
      </w:r>
      <w:bookmarkStart w:id="2" w:name="OLE_LINK24"/>
      <w:bookmarkStart w:id="3" w:name="OLE_LINK25"/>
      <w:r>
        <w:rPr>
          <w:rFonts w:ascii="仿宋" w:hAnsi="仿宋" w:eastAsia="仿宋" w:cs="Times New Roman"/>
          <w:color w:val="000000"/>
          <w:sz w:val="32"/>
          <w:szCs w:val="32"/>
        </w:rPr>
        <w:t>等禁带物品</w:t>
      </w:r>
      <w:bookmarkEnd w:id="0"/>
      <w:bookmarkEnd w:id="1"/>
      <w:bookmarkEnd w:id="2"/>
      <w:bookmarkEnd w:id="3"/>
      <w:r>
        <w:rPr>
          <w:rFonts w:ascii="仿宋" w:hAnsi="仿宋" w:eastAsia="仿宋" w:cs="Times New Roman"/>
          <w:color w:val="000000"/>
          <w:sz w:val="32"/>
          <w:szCs w:val="32"/>
        </w:rPr>
        <w:t>，请按考点的统一要求，将</w:t>
      </w:r>
      <w:bookmarkStart w:id="4" w:name="OLE_LINK26"/>
      <w:bookmarkStart w:id="5" w:name="OLE_LINK27"/>
      <w:r>
        <w:rPr>
          <w:rFonts w:ascii="仿宋" w:hAnsi="仿宋" w:eastAsia="仿宋" w:cs="Times New Roman"/>
          <w:color w:val="000000"/>
          <w:sz w:val="32"/>
          <w:szCs w:val="32"/>
        </w:rPr>
        <w:t>手机等禁带物品</w:t>
      </w:r>
      <w:bookmarkEnd w:id="4"/>
      <w:bookmarkEnd w:id="5"/>
      <w:r>
        <w:rPr>
          <w:rFonts w:ascii="仿宋" w:hAnsi="仿宋" w:eastAsia="仿宋" w:cs="Times New Roman"/>
          <w:color w:val="000000"/>
          <w:sz w:val="32"/>
          <w:szCs w:val="32"/>
        </w:rPr>
        <w:t>存放在考点入口集中管理区域指定位置，考试结束后，按考点要求到指定位置领取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手机等禁带物品</w:t>
      </w:r>
      <w:r>
        <w:rPr>
          <w:rFonts w:ascii="仿宋" w:hAnsi="仿宋" w:eastAsia="仿宋" w:cs="Times New Roman"/>
          <w:color w:val="000000"/>
          <w:sz w:val="32"/>
          <w:szCs w:val="32"/>
        </w:rPr>
        <w:t>。建议考试当天不带手机，不穿戴有金属饰品的衣物，以免影响入场时间。身体有特殊情况的考生须事先开具由医疗机构出具的证明和县（区）考试中心出具的审核材料接受人工检查后再入场。开考后，迟到考生不得进入考点和考场参加当次科目考试，交卷出场时间不得早于当次科目考试结束前30分钟。</w:t>
      </w:r>
    </w:p>
    <w:p w14:paraId="682A2667">
      <w:pPr>
        <w:pStyle w:val="5"/>
        <w:shd w:val="clear" w:color="auto" w:fill="FFFFFF"/>
        <w:spacing w:before="0" w:beforeAutospacing="0" w:after="0" w:afterAutospacing="0" w:line="480" w:lineRule="auto"/>
        <w:ind w:firstLine="480"/>
        <w:rPr>
          <w:rFonts w:ascii="仿宋" w:hAnsi="仿宋" w:eastAsia="仿宋"/>
          <w:color w:val="4B4B4B"/>
          <w:sz w:val="32"/>
          <w:szCs w:val="32"/>
        </w:rPr>
      </w:pPr>
      <w:r>
        <w:rPr>
          <w:rFonts w:ascii="仿宋" w:hAnsi="仿宋" w:eastAsia="仿宋" w:cs="Times New Roman"/>
          <w:color w:val="000000"/>
          <w:sz w:val="32"/>
          <w:szCs w:val="32"/>
        </w:rPr>
        <w:t>三、规范考试答题。领到答题卡、条形码和试卷后，应在指定位置和规定的时间内准确清楚地填写姓名、准考证号等信息，正确粘贴条形码。在答题卡规定的区域内按规定格式和要求答题，不准用规定以外的笔和纸答题。未按规定格式答题或写在草稿纸上、试题卷上、答题卡规定区域以外的答案一律无效。考试结束后，请携带好随身物品和证件，按照监考老师的指令依次离开考场，不聚集、不扎堆、不在考场逗留。</w:t>
      </w:r>
    </w:p>
    <w:p w14:paraId="1CA95B3D">
      <w:pPr>
        <w:pStyle w:val="5"/>
        <w:shd w:val="clear" w:color="auto" w:fill="FFFFFF"/>
        <w:spacing w:before="0" w:beforeAutospacing="0" w:after="0" w:afterAutospacing="0" w:line="480" w:lineRule="auto"/>
        <w:ind w:firstLine="480"/>
        <w:rPr>
          <w:rFonts w:ascii="仿宋" w:hAnsi="仿宋" w:eastAsia="仿宋"/>
          <w:color w:val="4B4B4B"/>
          <w:sz w:val="32"/>
          <w:szCs w:val="32"/>
        </w:rPr>
      </w:pPr>
      <w:r>
        <w:rPr>
          <w:rFonts w:ascii="仿宋" w:hAnsi="仿宋" w:eastAsia="仿宋" w:cs="Times New Roman"/>
          <w:color w:val="000000"/>
          <w:sz w:val="32"/>
          <w:szCs w:val="32"/>
        </w:rPr>
        <w:t>四、诚信参加考试。认真学习《中华人民共和国刑法》《两高司法解释》《国家教育考试违规处理办法》等有关考试违规违纪作弊处理的法律法规，自觉遵守《考场规则》和考试纪律，诚信参加考试。考试期间的考场视频监控录像在考试结束后进行全省统一回放审查，一旦发现违规行为，将严肃查处。</w:t>
      </w:r>
    </w:p>
    <w:p w14:paraId="4F64BFF5">
      <w:pPr>
        <w:pStyle w:val="5"/>
        <w:shd w:val="clear" w:color="auto" w:fill="FFFFFF"/>
        <w:spacing w:before="0" w:beforeAutospacing="0" w:after="0" w:afterAutospacing="0" w:line="480" w:lineRule="auto"/>
        <w:ind w:firstLine="480"/>
        <w:rPr>
          <w:rFonts w:ascii="仿宋" w:hAnsi="仿宋" w:eastAsia="仿宋"/>
          <w:color w:val="4B4B4B"/>
          <w:sz w:val="32"/>
          <w:szCs w:val="32"/>
        </w:rPr>
      </w:pPr>
      <w:r>
        <w:rPr>
          <w:rFonts w:ascii="仿宋" w:hAnsi="仿宋" w:eastAsia="仿宋" w:cs="Times New Roman"/>
          <w:color w:val="000000"/>
          <w:sz w:val="32"/>
          <w:szCs w:val="32"/>
        </w:rPr>
        <w:t>五、认准官方网站。江西省成人高考政策规定、考试成绩和录取结果等相关信息发布平台：“江西省教育厅官网”（jyt.jiangxi.gov.cn）、“江西省教育考试院官网”（www.jxeea.cn）、“江西省教育考试院微信公众号”。考生切勿轻信社会上各种非法中介和“助考”机构的谣言、虚假招生广告以及承诺等，避免上当受骗。</w:t>
      </w:r>
    </w:p>
    <w:p w14:paraId="599E4BC3">
      <w:pPr>
        <w:pStyle w:val="5"/>
        <w:shd w:val="clear" w:color="auto" w:fill="FFFFFF"/>
        <w:spacing w:before="0" w:beforeAutospacing="0" w:after="0" w:afterAutospacing="0" w:line="480" w:lineRule="auto"/>
        <w:ind w:firstLine="480"/>
        <w:rPr>
          <w:rFonts w:ascii="仿宋" w:hAnsi="仿宋" w:eastAsia="仿宋"/>
          <w:color w:val="4B4B4B"/>
          <w:sz w:val="32"/>
          <w:szCs w:val="32"/>
        </w:rPr>
      </w:pPr>
      <w:r>
        <w:rPr>
          <w:rFonts w:ascii="仿宋" w:hAnsi="仿宋" w:eastAsia="仿宋" w:cs="Times New Roman"/>
          <w:color w:val="000000"/>
          <w:sz w:val="32"/>
          <w:szCs w:val="32"/>
        </w:rPr>
        <w:t>各市、县（区）咨询电话请通过江西省教育考试院官网“江西省成人高考网上报名系统”查询。</w:t>
      </w:r>
    </w:p>
    <w:p w14:paraId="6C56DB58">
      <w:pPr>
        <w:pStyle w:val="5"/>
        <w:shd w:val="clear" w:color="auto" w:fill="FFFFFF"/>
        <w:spacing w:before="0" w:beforeAutospacing="0" w:after="0" w:afterAutospacing="0" w:line="480" w:lineRule="auto"/>
        <w:ind w:firstLine="480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ascii="仿宋" w:hAnsi="仿宋" w:eastAsia="仿宋" w:cs="Times New Roman"/>
          <w:color w:val="000000"/>
          <w:sz w:val="32"/>
          <w:szCs w:val="32"/>
        </w:rPr>
        <w:t>祝各位考生考试顺利，取得理想成绩！</w:t>
      </w:r>
    </w:p>
    <w:p w14:paraId="357BDE85">
      <w:pPr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ascii="仿宋" w:hAnsi="仿宋" w:eastAsia="仿宋" w:cs="Times New Roman"/>
          <w:color w:val="000000"/>
          <w:sz w:val="32"/>
          <w:szCs w:val="32"/>
        </w:rPr>
        <w:br w:type="page"/>
      </w:r>
    </w:p>
    <w:p w14:paraId="4DF13059"/>
    <w:p w14:paraId="776A3CC9">
      <w:pPr>
        <w:spacing w:line="560" w:lineRule="exact"/>
        <w:ind w:firstLine="643" w:firstLineChars="200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202</w:t>
      </w:r>
      <w:r>
        <w:rPr>
          <w:rFonts w:hint="eastAsia" w:ascii="仿宋" w:hAnsi="仿宋" w:eastAsia="仿宋"/>
          <w:b/>
          <w:bCs/>
          <w:sz w:val="32"/>
          <w:szCs w:val="32"/>
        </w:rPr>
        <w:t>5年全国成人高校招生统一考试时间表</w:t>
      </w:r>
    </w:p>
    <w:p w14:paraId="2DD4C053">
      <w:pPr>
        <w:pStyle w:val="2"/>
        <w:spacing w:line="460" w:lineRule="exact"/>
        <w:rPr>
          <w:rFonts w:ascii="仿宋_GB2312" w:hAnsi="宋体-18030" w:eastAsia="仿宋_GB2312" w:cs="Times New Roman"/>
          <w:sz w:val="28"/>
          <w:szCs w:val="28"/>
        </w:rPr>
      </w:pPr>
    </w:p>
    <w:p w14:paraId="6C385410">
      <w:pPr>
        <w:pStyle w:val="2"/>
        <w:numPr>
          <w:ilvl w:val="0"/>
          <w:numId w:val="0"/>
        </w:numPr>
        <w:spacing w:line="460" w:lineRule="exact"/>
        <w:ind w:firstLine="560" w:firstLineChars="200"/>
        <w:rPr>
          <w:rFonts w:ascii="黑体" w:hAnsi="宋体-18030" w:eastAsia="黑体" w:cs="黑体"/>
          <w:bCs/>
          <w:sz w:val="28"/>
          <w:szCs w:val="28"/>
        </w:rPr>
      </w:pPr>
      <w:r>
        <w:rPr>
          <w:rFonts w:hint="eastAsia" w:ascii="黑体" w:hAnsi="宋体-18030" w:eastAsia="黑体" w:cs="黑体"/>
          <w:bCs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黑体" w:hAnsi="宋体-18030" w:eastAsia="黑体" w:cs="黑体"/>
          <w:bCs/>
          <w:sz w:val="28"/>
          <w:szCs w:val="28"/>
        </w:rPr>
        <w:t>高中起点升本科、专科考试时间表</w:t>
      </w:r>
    </w:p>
    <w:tbl>
      <w:tblPr>
        <w:tblStyle w:val="6"/>
        <w:tblW w:w="88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945"/>
        <w:gridCol w:w="1697"/>
        <w:gridCol w:w="3395"/>
      </w:tblGrid>
      <w:tr w14:paraId="4CF0D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2826" w:type="dxa"/>
            <w:noWrap/>
          </w:tcPr>
          <w:p w14:paraId="75BE0F60">
            <w:pPr>
              <w:pStyle w:val="2"/>
              <w:tabs>
                <w:tab w:val="center" w:pos="1280"/>
              </w:tabs>
              <w:spacing w:line="460" w:lineRule="exact"/>
              <w:ind w:left="-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pict>
                <v:line id="直线 38" o:spid="_x0000_s1026" o:spt="20" style="position:absolute;left:0pt;margin-left:36.7pt;margin-top:0.35pt;height:55.85pt;width:98.6pt;z-index:251659264;mso-width-relative:page;mso-height-relative:page;" coordsize="21600,21600" o:gfxdata="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eZb411gAAAAkBAAAPAAAAAAAAAAEAIAAAACIA&#10;AABkcnMvZG93bnJldi54bWxQSwECFAAUAAAACACHTuJAR+uqPdIBAABxAwAADgAAAAAAAAABACAA&#10;AAAlAQAAZHJzL2Uyb0RvYy54bWxQSwUGAAAAAAYABgBZAQAAaQUAAAAA&#10;">
                  <v:path arrowok="t"/>
                  <v:fill focussize="0,0"/>
                  <v:stroke weight="0.5pt"/>
                  <v:imagedata o:title=""/>
                  <o:lock v:ext="edit"/>
                </v:line>
              </w:pict>
            </w:r>
            <w:r>
              <w:rPr>
                <w:rFonts w:ascii="仿宋" w:hAnsi="仿宋" w:eastAsia="仿宋" w:cs="仿宋"/>
                <w:sz w:val="28"/>
                <w:szCs w:val="28"/>
              </w:rPr>
              <w:pict>
                <v:line id="直线 39" o:spid="_x0000_s1027" o:spt="20" style="position:absolute;left:0pt;margin-left:-5.75pt;margin-top:29.75pt;height:26.45pt;width:142pt;z-index:251660288;mso-width-relative:page;mso-height-relative:page;" coordsize="21600,21600" o:gfxdata="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NdD4ELWAAAACgEAAA8AAAAAAAAAAQAgAAAA&#10;IgAAAGRycy9kb3ducmV2LnhtbFBLAQIUABQAAAAIAIdO4kDYapA21AEAAHEDAAAOAAAAAAAAAAEA&#10;IAAAACUBAABkcnMvZTJvRG9jLnhtbFBLBQYAAAAABgAGAFkBAABrBQAAAAA=&#10;">
                  <v:path arrowok="t"/>
                  <v:fill focussize="0,0"/>
                  <v:stroke weight="0.5pt"/>
                  <v:imagedata o:title=""/>
                  <o:lock v:ext="edit"/>
                </v:line>
              </w:pict>
            </w:r>
            <w:r>
              <w:rPr>
                <w:rFonts w:ascii="仿宋" w:hAnsi="仿宋" w:eastAsia="仿宋" w:cs="仿宋"/>
                <w:sz w:val="28"/>
                <w:szCs w:val="28"/>
              </w:rPr>
              <w:pict>
                <v:shape id="文本框 41" o:spid="_x0000_s1029" o:spt="202" type="#_x0000_t202" style="position:absolute;left:0pt;margin-left:113.3pt;margin-top:21.05pt;height:13.15pt;width:12.6pt;z-index:251662336;mso-width-relative:page;mso-height-relative:page;" filled="f" stroked="f" coordsize="21600,21600" o:gfxdata="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OnIw59gAAAAJAQAADwAAAAAAAAABACAAAAAiAAAAZHJzL2Rvd25yZXYueG1sUEsB&#10;AhQAFAAAAAgAh07iQDLpjBf1AQAAxgMAAA4AAAAAAAAAAQAgAAAAJwEAAGRycy9lMm9Eb2MueG1s&#10;UEsFBgAAAAAGAAYAWQEAAI4FAAAAAA==&#10;">
                  <v:path/>
                  <v:fill on="f" focussize="0,0"/>
                  <v:stroke on="f" joinstyle="miter"/>
                  <v:imagedata o:title=""/>
                  <o:lock v:ext="edit"/>
                  <v:textbox inset="0mm,0mm,0mm,0mm">
                    <w:txbxContent>
                      <w:p w14:paraId="776FCE8F">
                        <w:pPr>
                          <w:snapToGrid w:val="0"/>
                          <w:rPr>
                            <w:rFonts w:ascii="黑体" w:hAnsi="黑体" w:eastAsia="黑体"/>
                          </w:rPr>
                        </w:pPr>
                        <w:r>
                          <w:rPr>
                            <w:rFonts w:hint="eastAsia" w:ascii="黑体" w:hAnsi="黑体" w:eastAsia="黑体"/>
                          </w:rPr>
                          <w:t>期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sz w:val="28"/>
                <w:szCs w:val="28"/>
              </w:rPr>
              <w:pict>
                <v:shape id="文本框 44" o:spid="_x0000_s1032" o:spt="202" type="#_x0000_t202" style="position:absolute;left:0pt;margin-left:1.35pt;margin-top:41.05pt;height:13.15pt;width:48.95pt;z-index:251665408;mso-width-relative:page;mso-height-relative:page;" filled="f" stroked="f" coordsize="21600,21600" o:gfxdata="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WbzPAdYAAAAIAQAADwAAAAAAAAABACAAAAAiAAAAZHJzL2Rvd25yZXYueG1sUEsB&#10;AhQAFAAAAAgAh07iQC1jLdX3AQAAxgMAAA4AAAAAAAAAAQAgAAAAJQEAAGRycy9lMm9Eb2MueG1s&#10;UEsFBgAAAAAGAAYAWQEAAI4FAAAAAA==&#10;">
                  <v:path/>
                  <v:fill on="f" focussize="0,0"/>
                  <v:stroke on="f" joinstyle="miter"/>
                  <v:imagedata o:title=""/>
                  <o:lock v:ext="edit"/>
                  <v:textbox inset="0mm,0mm,0mm,0mm">
                    <w:txbxContent>
                      <w:p w14:paraId="30F006F5">
                        <w:pPr>
                          <w:snapToGrid w:val="0"/>
                          <w:ind w:firstLine="210" w:firstLineChars="100"/>
                          <w:rPr>
                            <w:rFonts w:ascii="黑体" w:hAnsi="黑体" w:eastAsia="黑体"/>
                          </w:rPr>
                        </w:pPr>
                        <w:r>
                          <w:rPr>
                            <w:rFonts w:hint="eastAsia" w:ascii="黑体" w:hAnsi="黑体" w:eastAsia="黑体"/>
                          </w:rPr>
                          <w:t>时</w:t>
                        </w:r>
                        <w:r>
                          <w:rPr>
                            <w:rFonts w:hint="eastAsia" w:ascii="黑体" w:hAnsi="黑体" w:eastAsia="黑体" w:cs="宋体"/>
                          </w:rPr>
                          <w:t xml:space="preserve">   间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sz w:val="28"/>
                <w:szCs w:val="28"/>
              </w:rPr>
              <w:pict>
                <v:shape id="文本框 42" o:spid="_x0000_s1030" o:spt="202" type="#_x0000_t202" style="position:absolute;left:0pt;margin-left:14.3pt;margin-top:12.5pt;height:13.15pt;width:12.6pt;z-index:251663360;mso-width-relative:page;mso-height-relative:page;" filled="f" stroked="f" coordsize="21600,21600" o:gfxdata="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CPDl6NUAAAAHAQAADwAAAAAAAAABACAAAAAiAAAAZHJzL2Rvd25yZXYueG1sUEsBAhQA&#10;FAAAAAgAh07iQEcIKuX1AQAAxgMAAA4AAAAAAAAAAQAgAAAAJAEAAGRycy9lMm9Eb2MueG1sUEsF&#10;BgAAAAAGAAYAWQEAAIsFAAAAAA==&#10;">
                  <v:path/>
                  <v:fill on="f" focussize="0,0"/>
                  <v:stroke on="f" joinstyle="miter"/>
                  <v:imagedata o:title=""/>
                  <o:lock v:ext="edit"/>
                  <v:textbox inset="0mm,0mm,0mm,0mm">
                    <w:txbxContent>
                      <w:p w14:paraId="783B77EE">
                        <w:pPr>
                          <w:snapToGrid w:val="0"/>
                          <w:rPr>
                            <w:rFonts w:ascii="黑体" w:hAnsi="黑体" w:eastAsia="黑体"/>
                          </w:rPr>
                        </w:pPr>
                        <w:r>
                          <w:rPr>
                            <w:rFonts w:hint="eastAsia" w:ascii="黑体" w:hAnsi="黑体" w:eastAsia="黑体"/>
                          </w:rPr>
                          <w:t>科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sz w:val="28"/>
                <w:szCs w:val="28"/>
              </w:rPr>
              <w:pict>
                <v:shape id="文本框 43" o:spid="_x0000_s1031" o:spt="202" type="#_x0000_t202" style="position:absolute;left:0pt;margin-left:59.3pt;margin-top:20.75pt;height:13.1pt;width:12.65pt;z-index:251664384;mso-width-relative:page;mso-height-relative:page;" filled="f" stroked="f" coordsize="21600,21600" o:gfxdata="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leMoSNkAAAAJAQAADwAAAAAAAAABACAAAAAiAAAAZHJzL2Rvd25yZXYueG1s&#10;UEsBAhQAFAAAAAgAh07iQN0aqqX3AQAAxgMAAA4AAAAAAAAAAQAgAAAAKAEAAGRycy9lMm9Eb2Mu&#10;eG1sUEsFBgAAAAAGAAYAWQEAAJEFAAAAAA==&#10;">
                  <v:path/>
                  <v:fill on="f" focussize="0,0"/>
                  <v:stroke on="f" joinstyle="miter"/>
                  <v:imagedata o:title=""/>
                  <o:lock v:ext="edit"/>
                  <v:textbox inset="0mm,0mm,0mm,0mm">
                    <w:txbxContent>
                      <w:p w14:paraId="63387FDC">
                        <w:pPr>
                          <w:snapToGrid w:val="0"/>
                          <w:rPr>
                            <w:rFonts w:ascii="黑体" w:hAnsi="黑体" w:eastAsia="黑体"/>
                          </w:rPr>
                        </w:pPr>
                        <w:r>
                          <w:rPr>
                            <w:rFonts w:hint="eastAsia" w:ascii="黑体" w:hAnsi="黑体" w:eastAsia="黑体"/>
                          </w:rPr>
                          <w:t>类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sz w:val="28"/>
                <w:szCs w:val="28"/>
              </w:rPr>
              <w:pict>
                <v:shape id="文本框 40" o:spid="_x0000_s1028" o:spt="202" type="#_x0000_t202" style="position:absolute;left:0pt;margin-left:86.2pt;margin-top:15.3pt;height:13.1pt;width:12.6pt;z-index:251661312;mso-width-relative:page;mso-height-relative:page;" filled="f" stroked="f" coordsize="21600,21600" o:gfxdata="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Nb5xk2AAAAAkBAAAPAAAAAAAAAAEAIAAAACIAAABkcnMvZG93bnJldi54bWxQSwEC&#10;FAAUAAAACACHTuJAnnni9/QBAADGAwAADgAAAAAAAAABACAAAAAnAQAAZHJzL2Uyb0RvYy54bWxQ&#10;SwUGAAAAAAYABgBZAQAAjQUAAAAA&#10;">
                  <v:path/>
                  <v:fill on="f" focussize="0,0"/>
                  <v:stroke on="f" joinstyle="miter"/>
                  <v:imagedata o:title=""/>
                  <o:lock v:ext="edit"/>
                  <v:textbox inset="0mm,0mm,0mm,0mm">
                    <w:txbxContent>
                      <w:p w14:paraId="59F1108F">
                        <w:pPr>
                          <w:snapToGrid w:val="0"/>
                          <w:rPr>
                            <w:rFonts w:ascii="黑体" w:hAnsi="黑体" w:eastAsia="黑体"/>
                          </w:rPr>
                        </w:pPr>
                        <w:r>
                          <w:rPr>
                            <w:rFonts w:hint="eastAsia" w:ascii="黑体" w:hAnsi="黑体" w:eastAsia="黑体"/>
                          </w:rPr>
                          <w:t>日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945" w:type="dxa"/>
            <w:noWrap/>
            <w:vAlign w:val="center"/>
          </w:tcPr>
          <w:p w14:paraId="2C412B24">
            <w:pPr>
              <w:pStyle w:val="2"/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科类</w:t>
            </w:r>
          </w:p>
        </w:tc>
        <w:tc>
          <w:tcPr>
            <w:tcW w:w="1697" w:type="dxa"/>
            <w:noWrap/>
            <w:vAlign w:val="center"/>
          </w:tcPr>
          <w:p w14:paraId="0DD010F0">
            <w:pPr>
              <w:pStyle w:val="2"/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10月18日</w:t>
            </w:r>
          </w:p>
        </w:tc>
        <w:tc>
          <w:tcPr>
            <w:tcW w:w="3395" w:type="dxa"/>
            <w:noWrap/>
            <w:vAlign w:val="center"/>
          </w:tcPr>
          <w:p w14:paraId="19713A61">
            <w:pPr>
              <w:pStyle w:val="2"/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10月19日</w:t>
            </w:r>
          </w:p>
        </w:tc>
      </w:tr>
      <w:tr w14:paraId="2B78D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826" w:type="dxa"/>
            <w:vMerge w:val="restart"/>
            <w:noWrap/>
            <w:vAlign w:val="center"/>
          </w:tcPr>
          <w:p w14:paraId="42626029">
            <w:pPr>
              <w:pStyle w:val="2"/>
              <w:spacing w:line="340" w:lineRule="exact"/>
              <w:ind w:left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9:00-11:00</w:t>
            </w:r>
          </w:p>
        </w:tc>
        <w:tc>
          <w:tcPr>
            <w:tcW w:w="945" w:type="dxa"/>
            <w:noWrap/>
            <w:vAlign w:val="center"/>
          </w:tcPr>
          <w:p w14:paraId="6E1D9BB2">
            <w:pPr>
              <w:pStyle w:val="2"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文科</w:t>
            </w:r>
          </w:p>
        </w:tc>
        <w:tc>
          <w:tcPr>
            <w:tcW w:w="1697" w:type="dxa"/>
            <w:vMerge w:val="restart"/>
            <w:noWrap/>
            <w:vAlign w:val="center"/>
          </w:tcPr>
          <w:p w14:paraId="403CCBB1">
            <w:pPr>
              <w:pStyle w:val="2"/>
              <w:spacing w:line="340" w:lineRule="exact"/>
              <w:ind w:left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语文</w:t>
            </w:r>
          </w:p>
        </w:tc>
        <w:tc>
          <w:tcPr>
            <w:tcW w:w="3395" w:type="dxa"/>
            <w:vMerge w:val="restart"/>
            <w:noWrap/>
            <w:vAlign w:val="center"/>
          </w:tcPr>
          <w:p w14:paraId="6CBD8B9E">
            <w:pPr>
              <w:pStyle w:val="2"/>
              <w:spacing w:line="340" w:lineRule="exact"/>
              <w:ind w:left="3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外语</w:t>
            </w:r>
          </w:p>
        </w:tc>
      </w:tr>
      <w:tr w14:paraId="18852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826" w:type="dxa"/>
            <w:vMerge w:val="continue"/>
            <w:noWrap/>
            <w:vAlign w:val="center"/>
          </w:tcPr>
          <w:p w14:paraId="78A559FD">
            <w:pPr>
              <w:pStyle w:val="2"/>
              <w:spacing w:line="340" w:lineRule="exact"/>
              <w:ind w:left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5" w:type="dxa"/>
            <w:noWrap/>
            <w:vAlign w:val="center"/>
          </w:tcPr>
          <w:p w14:paraId="1F5CCCA7">
            <w:pPr>
              <w:pStyle w:val="2"/>
              <w:spacing w:line="340" w:lineRule="exact"/>
              <w:ind w:left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理科</w:t>
            </w:r>
          </w:p>
        </w:tc>
        <w:tc>
          <w:tcPr>
            <w:tcW w:w="1697" w:type="dxa"/>
            <w:vMerge w:val="continue"/>
            <w:noWrap/>
            <w:vAlign w:val="center"/>
          </w:tcPr>
          <w:p w14:paraId="703DDD00">
            <w:pPr>
              <w:pStyle w:val="2"/>
              <w:spacing w:line="340" w:lineRule="exact"/>
              <w:ind w:left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95" w:type="dxa"/>
            <w:vMerge w:val="continue"/>
            <w:noWrap/>
            <w:vAlign w:val="center"/>
          </w:tcPr>
          <w:p w14:paraId="2A1631EF">
            <w:pPr>
              <w:pStyle w:val="2"/>
              <w:spacing w:line="340" w:lineRule="exact"/>
              <w:ind w:left="3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B31D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826" w:type="dxa"/>
            <w:vMerge w:val="restart"/>
            <w:noWrap/>
            <w:vAlign w:val="center"/>
          </w:tcPr>
          <w:p w14:paraId="5173A06A">
            <w:pPr>
              <w:pStyle w:val="2"/>
              <w:spacing w:line="340" w:lineRule="exact"/>
              <w:ind w:left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14:30-16:30</w:t>
            </w:r>
          </w:p>
        </w:tc>
        <w:tc>
          <w:tcPr>
            <w:tcW w:w="945" w:type="dxa"/>
            <w:noWrap/>
            <w:vAlign w:val="center"/>
          </w:tcPr>
          <w:p w14:paraId="6A7AE164">
            <w:pPr>
              <w:pStyle w:val="2"/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文科</w:t>
            </w:r>
          </w:p>
        </w:tc>
        <w:tc>
          <w:tcPr>
            <w:tcW w:w="1697" w:type="dxa"/>
            <w:noWrap/>
            <w:vAlign w:val="center"/>
          </w:tcPr>
          <w:p w14:paraId="0D207697">
            <w:pPr>
              <w:pStyle w:val="2"/>
              <w:spacing w:line="340" w:lineRule="exact"/>
              <w:ind w:left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数学（文科）</w:t>
            </w:r>
          </w:p>
        </w:tc>
        <w:tc>
          <w:tcPr>
            <w:tcW w:w="3395" w:type="dxa"/>
            <w:noWrap/>
            <w:vAlign w:val="center"/>
          </w:tcPr>
          <w:p w14:paraId="7AEEBE8E">
            <w:pPr>
              <w:pStyle w:val="2"/>
              <w:spacing w:line="340" w:lineRule="exact"/>
              <w:ind w:left="4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史地</w:t>
            </w:r>
          </w:p>
          <w:p w14:paraId="2B6C4089">
            <w:pPr>
              <w:pStyle w:val="2"/>
              <w:spacing w:line="340" w:lineRule="exact"/>
              <w:ind w:left="4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（高中起点升本科必考）</w:t>
            </w:r>
          </w:p>
        </w:tc>
      </w:tr>
      <w:tr w14:paraId="11365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826" w:type="dxa"/>
            <w:vMerge w:val="continue"/>
            <w:noWrap/>
            <w:vAlign w:val="center"/>
          </w:tcPr>
          <w:p w14:paraId="4B862B0B">
            <w:pPr>
              <w:pStyle w:val="2"/>
              <w:spacing w:line="340" w:lineRule="exact"/>
              <w:ind w:left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5" w:type="dxa"/>
            <w:noWrap/>
            <w:vAlign w:val="center"/>
          </w:tcPr>
          <w:p w14:paraId="07CC2613">
            <w:pPr>
              <w:pStyle w:val="2"/>
              <w:spacing w:line="340" w:lineRule="exact"/>
              <w:ind w:left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理科</w:t>
            </w:r>
          </w:p>
        </w:tc>
        <w:tc>
          <w:tcPr>
            <w:tcW w:w="1697" w:type="dxa"/>
            <w:noWrap/>
            <w:vAlign w:val="center"/>
          </w:tcPr>
          <w:p w14:paraId="7A156C9A">
            <w:pPr>
              <w:pStyle w:val="2"/>
              <w:spacing w:line="340" w:lineRule="exact"/>
              <w:ind w:left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数学（理科）</w:t>
            </w:r>
          </w:p>
        </w:tc>
        <w:tc>
          <w:tcPr>
            <w:tcW w:w="3395" w:type="dxa"/>
            <w:noWrap/>
            <w:vAlign w:val="center"/>
          </w:tcPr>
          <w:p w14:paraId="3EA63E86">
            <w:pPr>
              <w:pStyle w:val="2"/>
              <w:spacing w:line="340" w:lineRule="exact"/>
              <w:ind w:left="4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理化</w:t>
            </w:r>
          </w:p>
          <w:p w14:paraId="2AE90AB5">
            <w:pPr>
              <w:pStyle w:val="2"/>
              <w:spacing w:line="340" w:lineRule="exact"/>
              <w:ind w:left="4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（高中起点升本科必考）</w:t>
            </w:r>
          </w:p>
        </w:tc>
      </w:tr>
    </w:tbl>
    <w:p w14:paraId="32EAD30F">
      <w:pPr>
        <w:spacing w:line="460" w:lineRule="exact"/>
        <w:jc w:val="both"/>
        <w:rPr>
          <w:rFonts w:ascii="仿宋" w:hAnsi="仿宋" w:eastAsia="仿宋"/>
          <w:sz w:val="28"/>
          <w:szCs w:val="28"/>
        </w:rPr>
      </w:pPr>
    </w:p>
    <w:p w14:paraId="4E944C55">
      <w:pPr>
        <w:pStyle w:val="2"/>
        <w:numPr>
          <w:ilvl w:val="0"/>
          <w:numId w:val="0"/>
        </w:numPr>
        <w:spacing w:line="460" w:lineRule="exact"/>
        <w:ind w:firstLine="560" w:firstLineChars="200"/>
        <w:rPr>
          <w:rFonts w:hint="eastAsia" w:ascii="黑体" w:hAnsi="宋体-18030" w:eastAsia="黑体" w:cs="黑体"/>
          <w:bCs/>
          <w:sz w:val="28"/>
          <w:szCs w:val="28"/>
        </w:rPr>
      </w:pPr>
      <w:r>
        <w:rPr>
          <w:rFonts w:hint="eastAsia" w:ascii="黑体" w:hAnsi="宋体-18030" w:eastAsia="黑体" w:cs="黑体"/>
          <w:bCs/>
          <w:sz w:val="28"/>
          <w:szCs w:val="28"/>
          <w:lang w:val="en-US" w:eastAsia="zh-CN"/>
        </w:rPr>
        <w:t>二、</w:t>
      </w:r>
      <w:r>
        <w:rPr>
          <w:rFonts w:hint="eastAsia" w:ascii="黑体" w:hAnsi="宋体-18030" w:eastAsia="黑体" w:cs="黑体"/>
          <w:bCs/>
          <w:sz w:val="28"/>
          <w:szCs w:val="28"/>
        </w:rPr>
        <w:t>专科起点升本科考试时间表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1980"/>
        <w:gridCol w:w="2415"/>
        <w:gridCol w:w="1170"/>
      </w:tblGrid>
      <w:tr w14:paraId="7016B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38" w:type="dxa"/>
            <w:tcBorders>
              <w:tl2br w:val="single" w:color="auto" w:sz="4" w:space="0"/>
            </w:tcBorders>
            <w:noWrap/>
          </w:tcPr>
          <w:p w14:paraId="54CDEE18">
            <w:pPr>
              <w:pStyle w:val="2"/>
              <w:spacing w:line="400" w:lineRule="exact"/>
              <w:ind w:left="1595" w:leftChars="117" w:hanging="1349" w:hangingChars="482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　　　　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期</w:t>
            </w:r>
          </w:p>
          <w:p w14:paraId="11B1B220">
            <w:pPr>
              <w:pStyle w:val="2"/>
              <w:spacing w:line="400" w:lineRule="exact"/>
              <w:ind w:firstLine="280" w:firstLineChars="1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   间</w:t>
            </w:r>
          </w:p>
        </w:tc>
        <w:tc>
          <w:tcPr>
            <w:tcW w:w="1980" w:type="dxa"/>
            <w:noWrap/>
            <w:vAlign w:val="center"/>
          </w:tcPr>
          <w:p w14:paraId="4787A829">
            <w:pPr>
              <w:pStyle w:val="2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10月18日</w:t>
            </w:r>
          </w:p>
        </w:tc>
        <w:tc>
          <w:tcPr>
            <w:tcW w:w="3585" w:type="dxa"/>
            <w:gridSpan w:val="2"/>
            <w:noWrap/>
            <w:vAlign w:val="center"/>
          </w:tcPr>
          <w:p w14:paraId="1F681F80">
            <w:pPr>
              <w:pStyle w:val="2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10月19日</w:t>
            </w:r>
          </w:p>
        </w:tc>
      </w:tr>
      <w:tr w14:paraId="1E31B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38" w:type="dxa"/>
            <w:noWrap/>
            <w:vAlign w:val="center"/>
          </w:tcPr>
          <w:p w14:paraId="190F7AFC">
            <w:pPr>
              <w:pStyle w:val="2"/>
              <w:spacing w:line="360" w:lineRule="exact"/>
              <w:ind w:left="1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9:00-11:30</w:t>
            </w:r>
          </w:p>
        </w:tc>
        <w:tc>
          <w:tcPr>
            <w:tcW w:w="1980" w:type="dxa"/>
            <w:noWrap/>
            <w:vAlign w:val="center"/>
          </w:tcPr>
          <w:p w14:paraId="5B821A66">
            <w:pPr>
              <w:pStyle w:val="2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</w:t>
            </w:r>
          </w:p>
        </w:tc>
        <w:tc>
          <w:tcPr>
            <w:tcW w:w="2415" w:type="dxa"/>
            <w:noWrap/>
            <w:vAlign w:val="center"/>
          </w:tcPr>
          <w:p w14:paraId="2701AE0A">
            <w:pPr>
              <w:pStyle w:val="2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大学语文</w:t>
            </w:r>
          </w:p>
          <w:p w14:paraId="414AFD13">
            <w:pPr>
              <w:pStyle w:val="2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艺术概论</w:t>
            </w:r>
          </w:p>
          <w:p w14:paraId="35BA8815">
            <w:pPr>
              <w:pStyle w:val="2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高等数学(一)</w:t>
            </w:r>
          </w:p>
          <w:p w14:paraId="65A27A34">
            <w:pPr>
              <w:pStyle w:val="2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高等数学(二)</w:t>
            </w:r>
          </w:p>
          <w:p w14:paraId="4BD8CAF1">
            <w:pPr>
              <w:pStyle w:val="2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民法</w:t>
            </w:r>
          </w:p>
          <w:p w14:paraId="0FD727D9">
            <w:pPr>
              <w:pStyle w:val="2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教育理论</w:t>
            </w:r>
          </w:p>
          <w:p w14:paraId="219ED9F8">
            <w:pPr>
              <w:pStyle w:val="2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生态学基础</w:t>
            </w:r>
          </w:p>
          <w:p w14:paraId="1979F03B">
            <w:pPr>
              <w:pStyle w:val="2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医学综合</w:t>
            </w:r>
          </w:p>
        </w:tc>
        <w:tc>
          <w:tcPr>
            <w:tcW w:w="1170" w:type="dxa"/>
            <w:noWrap/>
            <w:vAlign w:val="center"/>
          </w:tcPr>
          <w:p w14:paraId="556296BA">
            <w:pPr>
              <w:pStyle w:val="2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考生根据报考的专业考一门</w:t>
            </w:r>
          </w:p>
        </w:tc>
      </w:tr>
      <w:tr w14:paraId="402B2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838" w:type="dxa"/>
            <w:noWrap/>
            <w:vAlign w:val="center"/>
          </w:tcPr>
          <w:p w14:paraId="48F60A14">
            <w:pPr>
              <w:pStyle w:val="2"/>
              <w:spacing w:line="400" w:lineRule="exact"/>
              <w:ind w:left="1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14:30-17:00</w:t>
            </w:r>
          </w:p>
        </w:tc>
        <w:tc>
          <w:tcPr>
            <w:tcW w:w="1980" w:type="dxa"/>
            <w:noWrap/>
            <w:vAlign w:val="center"/>
          </w:tcPr>
          <w:p w14:paraId="26265DF6">
            <w:pPr>
              <w:pStyle w:val="2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英语</w:t>
            </w:r>
          </w:p>
        </w:tc>
        <w:tc>
          <w:tcPr>
            <w:tcW w:w="3585" w:type="dxa"/>
            <w:gridSpan w:val="2"/>
            <w:noWrap/>
            <w:vAlign w:val="center"/>
          </w:tcPr>
          <w:p w14:paraId="26506511">
            <w:pPr>
              <w:pStyle w:val="2"/>
              <w:spacing w:line="400" w:lineRule="exact"/>
              <w:ind w:left="187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5E23E3F0"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　考试时间、科目严格按教育部规定执行，考点不得自行变动。</w:t>
      </w:r>
    </w:p>
    <w:p w14:paraId="37918018">
      <w:pPr>
        <w:rPr>
          <w:rFonts w:hint="eastAsia" w:cs="仿宋" w:asciiTheme="minorEastAsia" w:hAnsiTheme="minorEastAsia"/>
          <w:b/>
          <w:color w:val="000000"/>
          <w:kern w:val="0"/>
          <w:sz w:val="36"/>
          <w:szCs w:val="36"/>
          <w:lang w:val="zh-CN"/>
        </w:rPr>
      </w:pPr>
      <w:r>
        <w:rPr>
          <w:rFonts w:hint="eastAsia" w:cs="仿宋" w:asciiTheme="minorEastAsia" w:hAnsiTheme="minorEastAsia"/>
          <w:b/>
          <w:color w:val="000000"/>
          <w:kern w:val="0"/>
          <w:sz w:val="36"/>
          <w:szCs w:val="36"/>
          <w:lang w:val="zh-CN"/>
        </w:rPr>
        <w:br w:type="page"/>
      </w:r>
    </w:p>
    <w:p w14:paraId="211A3BA6">
      <w:pPr>
        <w:autoSpaceDE w:val="0"/>
        <w:autoSpaceDN w:val="0"/>
        <w:adjustRightInd w:val="0"/>
        <w:spacing w:line="360" w:lineRule="auto"/>
        <w:ind w:firstLine="640"/>
        <w:jc w:val="center"/>
        <w:rPr>
          <w:rFonts w:cs="仿宋" w:asciiTheme="minorEastAsia" w:hAnsiTheme="minorEastAsia"/>
          <w:b/>
          <w:color w:val="000000"/>
          <w:kern w:val="0"/>
          <w:sz w:val="36"/>
          <w:szCs w:val="36"/>
          <w:lang w:val="zh-CN"/>
        </w:rPr>
      </w:pPr>
      <w:r>
        <w:rPr>
          <w:rFonts w:hint="eastAsia" w:cs="仿宋" w:asciiTheme="minorEastAsia" w:hAnsiTheme="minorEastAsia"/>
          <w:b/>
          <w:color w:val="000000"/>
          <w:kern w:val="0"/>
          <w:sz w:val="36"/>
          <w:szCs w:val="36"/>
          <w:lang w:val="zh-CN"/>
        </w:rPr>
        <w:t>南昌市2025年成人高等学校招生全国统一考试</w:t>
      </w:r>
    </w:p>
    <w:p w14:paraId="078B3D37">
      <w:pPr>
        <w:autoSpaceDE w:val="0"/>
        <w:autoSpaceDN w:val="0"/>
        <w:adjustRightInd w:val="0"/>
        <w:spacing w:line="360" w:lineRule="auto"/>
        <w:ind w:firstLine="640"/>
        <w:jc w:val="center"/>
        <w:rPr>
          <w:rFonts w:cs="仿宋" w:asciiTheme="minorEastAsia" w:hAnsiTheme="minorEastAsia"/>
          <w:b/>
          <w:color w:val="000000"/>
          <w:kern w:val="0"/>
          <w:sz w:val="36"/>
          <w:szCs w:val="36"/>
          <w:lang w:val="zh-CN"/>
        </w:rPr>
      </w:pPr>
      <w:r>
        <w:rPr>
          <w:rFonts w:hint="eastAsia" w:cs="仿宋" w:asciiTheme="minorEastAsia" w:hAnsiTheme="minorEastAsia"/>
          <w:b/>
          <w:color w:val="000000"/>
          <w:kern w:val="0"/>
          <w:sz w:val="36"/>
          <w:szCs w:val="36"/>
          <w:lang w:val="zh-CN"/>
        </w:rPr>
        <w:t>考点安排表</w:t>
      </w:r>
    </w:p>
    <w:tbl>
      <w:tblPr>
        <w:tblStyle w:val="6"/>
        <w:tblW w:w="80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2835"/>
        <w:gridCol w:w="4678"/>
      </w:tblGrid>
      <w:tr w14:paraId="72A8D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76A7B">
            <w:pPr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序 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01FA5">
            <w:pPr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考   点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91E43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考点地址</w:t>
            </w:r>
          </w:p>
        </w:tc>
      </w:tr>
      <w:tr w14:paraId="4FB85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BA148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1B154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南昌经济技术开发区昌北三中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3AE2E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南昌市经济技术开发区紫荆路与杜鹃路交叉口</w:t>
            </w:r>
          </w:p>
        </w:tc>
      </w:tr>
      <w:tr w14:paraId="6AABB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39F2F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DE178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南昌二十八中高新实验学校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A239C2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江西省南昌市高新区艾溪湖管理处昌东大道与艾溪湖四路交汇处</w:t>
            </w:r>
          </w:p>
        </w:tc>
      </w:tr>
      <w:tr w14:paraId="376D5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6794F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3</w:t>
            </w: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2ABD6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南昌外国语学校（桃苑校区）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3B1A93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南昌市西湖区桃苑中路126号</w:t>
            </w:r>
          </w:p>
        </w:tc>
      </w:tr>
      <w:tr w14:paraId="33B6A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4A5C4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4</w:t>
            </w: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513BA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南昌一中松柏校区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C4C4D0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南昌市西湖区罗家塘路41号</w:t>
            </w:r>
          </w:p>
        </w:tc>
      </w:tr>
      <w:tr w14:paraId="18873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1F050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5</w:t>
            </w: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5AD53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南钢学校（初中部）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FFC63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南昌市青山湖区南钢大道535号南钢学校中学部</w:t>
            </w:r>
          </w:p>
        </w:tc>
      </w:tr>
      <w:tr w14:paraId="1AA24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C9816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6</w:t>
            </w: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15E13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新建六中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5DEFEB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南昌市新建区长堎镇子实路560号</w:t>
            </w:r>
          </w:p>
        </w:tc>
      </w:tr>
      <w:tr w14:paraId="4AE55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13235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7</w:t>
            </w: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242BE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南昌中学民德路校区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1C1689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南昌市东湖区民德路330号</w:t>
            </w:r>
          </w:p>
        </w:tc>
      </w:tr>
      <w:tr w14:paraId="78194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A839E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8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BA305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红谷滩区腾龙学校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29FE5B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江西省南昌市红谷滩区景德镇大街1566号</w:t>
            </w:r>
          </w:p>
        </w:tc>
      </w:tr>
      <w:tr w14:paraId="1C88E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834FF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9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2D3EB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洪都中学井冈山大道校区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5EC43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南昌市井冈山大道131号</w:t>
            </w:r>
          </w:p>
        </w:tc>
      </w:tr>
      <w:tr w14:paraId="1DD05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7C03D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10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78F55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南昌十四中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8DFE3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南昌市青山湖区解放西路289号</w:t>
            </w:r>
          </w:p>
        </w:tc>
      </w:tr>
      <w:tr w14:paraId="02C11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A9FD9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11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05D62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南昌市行知中学坛子口校区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F47DAE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南昌市青云谱区井冈山大道1168号</w:t>
            </w:r>
          </w:p>
        </w:tc>
      </w:tr>
      <w:tr w14:paraId="19CDD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5813E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12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B3617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南昌十八中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637CA1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南昌市西湖区东书院街8号</w:t>
            </w:r>
          </w:p>
        </w:tc>
      </w:tr>
      <w:tr w14:paraId="46402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1068A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13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49BE6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南昌县莲塘四中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0A0C95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南昌县莲塘镇莲富路768号</w:t>
            </w:r>
          </w:p>
        </w:tc>
      </w:tr>
      <w:tr w14:paraId="5541E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E2571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14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8A1DA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南昌二十八中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F61B8A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南昌市东湖区叠山路75号</w:t>
            </w:r>
          </w:p>
        </w:tc>
      </w:tr>
      <w:tr w14:paraId="6B905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224C3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15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4E606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南昌十二中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D3AB5A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南昌市西湖区朝阳洲南路11号</w:t>
            </w:r>
          </w:p>
        </w:tc>
      </w:tr>
      <w:tr w14:paraId="1EAE6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12908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16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0C824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南昌市豫章中学豫章路校区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74FEF3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南昌市豫章路125号</w:t>
            </w:r>
          </w:p>
        </w:tc>
      </w:tr>
      <w:tr w14:paraId="59967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9AD26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17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DF419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南昌十九中初中部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7926B8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南昌市红谷滩区红角洲劝学路2号</w:t>
            </w:r>
          </w:p>
        </w:tc>
      </w:tr>
      <w:tr w14:paraId="54C5F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5FA91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18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172B1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南昌市朝阳中学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EAE13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南昌市西湖区桂殿路201号</w:t>
            </w:r>
          </w:p>
        </w:tc>
      </w:tr>
    </w:tbl>
    <w:p w14:paraId="1EBAA4B3">
      <w:pPr>
        <w:spacing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</w:p>
    <w:p w14:paraId="743A0B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宋体-18030">
    <w:altName w:val="宋体"/>
    <w:panose1 w:val="00000000000000000000"/>
    <w:charset w:val="00"/>
    <w:family w:val="modern"/>
    <w:pitch w:val="default"/>
    <w:sig w:usb0="00000000" w:usb1="00000000" w:usb2="0000005E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1D70"/>
    <w:rsid w:val="005808FA"/>
    <w:rsid w:val="00843D83"/>
    <w:rsid w:val="00993F8A"/>
    <w:rsid w:val="00AC4757"/>
    <w:rsid w:val="00B8252A"/>
    <w:rsid w:val="00E663DE"/>
    <w:rsid w:val="00EA1D70"/>
    <w:rsid w:val="03D86427"/>
    <w:rsid w:val="295454F9"/>
    <w:rsid w:val="2E33681F"/>
    <w:rsid w:val="34D41D07"/>
    <w:rsid w:val="7A73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unhideWhenUsed/>
    <w:qFormat/>
    <w:uiPriority w:val="0"/>
    <w:rPr>
      <w:rFonts w:ascii="宋体" w:hAnsi="Courier New" w:eastAsia="宋体" w:cs="Courier New"/>
      <w:szCs w:val="21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纯文本 Char"/>
    <w:basedOn w:val="7"/>
    <w:link w:val="2"/>
    <w:qFormat/>
    <w:uiPriority w:val="0"/>
    <w:rPr>
      <w:rFonts w:ascii="宋体" w:hAnsi="Courier New" w:eastAsia="宋体" w:cs="Courier New"/>
      <w:szCs w:val="21"/>
    </w:rPr>
  </w:style>
  <w:style w:type="character" w:customStyle="1" w:styleId="9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9"/>
    <customShpInfo spid="_x0000_s1032"/>
    <customShpInfo spid="_x0000_s1030"/>
    <customShpInfo spid="_x0000_s1031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1853</Words>
  <Characters>1980</Characters>
  <Lines>15</Lines>
  <Paragraphs>4</Paragraphs>
  <TotalTime>16</TotalTime>
  <ScaleCrop>false</ScaleCrop>
  <LinksUpToDate>false</LinksUpToDate>
  <CharactersWithSpaces>2002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2025-10-14T06:55:00Z</dcterms:created>
  <dc:creator>China</dc:creator>
  <cp:lastModifiedBy>昱Yu</cp:lastModifiedBy>
  <cp:lastPrinted>2025-10-14T07:14:00Z</cp:lastPrinted>
  <dcterms:modified xsi:type="dcterms:W3CDTF">2025-10-14T07:59:45Z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eyJoZGlkIjoiYmVjMjMxYTZmZjI1MzQzNTgxZDE1MmZlYzY5YmNiNTMiLCJ1c2VySWQiOiIzNjU0NDQ1NzIifQ==</vt:lpwstr>
  </property>
  <property fmtid="{D5CDD505-2E9C-101B-9397-08002B2CF9AE}" pid="3" name="KSOProductBuildVer">
    <vt:lpwstr>2052-12.1.0.20784</vt:lpwstr>
  </property>
  <property fmtid="{D5CDD505-2E9C-101B-9397-08002B2CF9AE}" pid="4" name="ICV">
    <vt:lpwstr>9A0084A84D874538A7F9206EF788E237_12</vt:lpwstr>
  </property>
</Properties>
</file>